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</w:p>
    <w:tbl>
      <w:tblPr>
        <w:tblStyle w:val="6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40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李相山</w:t>
      </w: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周超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殷晓娟</w:t>
      </w: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2665263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 w:rightChars="100"/>
      <w:jc w:val="right"/>
      <w:rPr>
        <w:rFonts w:hint="eastAsia" w:ascii="宋体" w:hAnsi="宋体" w:eastAsia="宋体"/>
        <w:sz w:val="28"/>
      </w:rPr>
    </w:pPr>
    <w:r>
      <w:rPr>
        <w:rFonts w:ascii="宋体" w:hAnsi="宋体" w:eastAsia="宋体"/>
        <w:kern w:val="0"/>
        <w:position w:val="4"/>
        <w:sz w:val="28"/>
      </w:rPr>
      <w:t>—</w:t>
    </w:r>
    <w:r>
      <w:rPr>
        <w:rFonts w:hint="eastAsia" w:ascii="宋体" w:hAnsi="宋体" w:eastAsia="宋体"/>
        <w:kern w:val="0"/>
        <w:position w:val="4"/>
        <w:sz w:val="28"/>
      </w:rPr>
      <w:t xml:space="preserve"> </w:t>
    </w:r>
    <w:r>
      <w:rPr>
        <w:rFonts w:ascii="宋体" w:hAnsi="宋体" w:eastAsia="宋体"/>
        <w:spacing w:val="30"/>
        <w:kern w:val="0"/>
        <w:sz w:val="28"/>
      </w:rPr>
      <w:fldChar w:fldCharType="begin"/>
    </w:r>
    <w:r>
      <w:rPr>
        <w:rFonts w:ascii="宋体" w:hAnsi="宋体" w:eastAsia="宋体"/>
        <w:spacing w:val="30"/>
        <w:kern w:val="0"/>
        <w:sz w:val="28"/>
      </w:rPr>
      <w:instrText xml:space="preserve"> PAGE </w:instrText>
    </w:r>
    <w:r>
      <w:rPr>
        <w:rFonts w:ascii="宋体" w:hAnsi="宋体" w:eastAsia="宋体"/>
        <w:spacing w:val="30"/>
        <w:kern w:val="0"/>
        <w:sz w:val="28"/>
      </w:rPr>
      <w:fldChar w:fldCharType="separate"/>
    </w:r>
    <w:r>
      <w:rPr>
        <w:rFonts w:ascii="宋体" w:hAnsi="宋体" w:eastAsia="宋体"/>
        <w:spacing w:val="30"/>
        <w:kern w:val="0"/>
        <w:sz w:val="28"/>
      </w:rPr>
      <w:t>15</w:t>
    </w:r>
    <w:r>
      <w:rPr>
        <w:rFonts w:ascii="宋体" w:hAnsi="宋体" w:eastAsia="宋体"/>
        <w:spacing w:val="30"/>
        <w:kern w:val="0"/>
        <w:sz w:val="28"/>
      </w:rPr>
      <w:fldChar w:fldCharType="end"/>
    </w:r>
    <w:r>
      <w:rPr>
        <w:rFonts w:ascii="宋体" w:hAnsi="宋体" w:eastAsia="宋体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40" w:leftChars="100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4E"/>
    <w:rsid w:val="000F233A"/>
    <w:rsid w:val="00105FB8"/>
    <w:rsid w:val="00130D59"/>
    <w:rsid w:val="002A7EF4"/>
    <w:rsid w:val="005C0CB5"/>
    <w:rsid w:val="009A3992"/>
    <w:rsid w:val="00F562EC"/>
    <w:rsid w:val="156C7D18"/>
    <w:rsid w:val="50B31101"/>
    <w:rsid w:val="555E74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</w:rPr>
  </w:style>
  <w:style w:type="paragraph" w:styleId="4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ot标题"/>
    <w:basedOn w:val="1"/>
    <w:qFormat/>
    <w:uiPriority w:val="0"/>
    <w:pPr>
      <w:jc w:val="center"/>
    </w:pPr>
    <w:rPr>
      <w:rFonts w:ascii="Times New Roman" w:hAnsi="Times New Roman" w:eastAsia="黑体" w:cs="宋体"/>
      <w:sz w:val="44"/>
      <w:szCs w:val="20"/>
    </w:rPr>
  </w:style>
  <w:style w:type="paragraph" w:customStyle="1" w:styleId="8">
    <w:name w:val="dot二级标题"/>
    <w:basedOn w:val="1"/>
    <w:qFormat/>
    <w:uiPriority w:val="0"/>
    <w:pPr>
      <w:widowControl/>
      <w:spacing w:line="400" w:lineRule="exact"/>
      <w:ind w:right="6" w:rightChars="2"/>
      <w:jc w:val="left"/>
    </w:pPr>
    <w:rPr>
      <w:rFonts w:ascii="楷体_GB2312" w:hAnsi="宋体" w:cs="宋体"/>
      <w:b/>
      <w:bCs/>
      <w:kern w:val="0"/>
      <w:szCs w:val="24"/>
      <w:lang w:eastAsia="en-US"/>
    </w:rPr>
  </w:style>
  <w:style w:type="paragraph" w:customStyle="1" w:styleId="9">
    <w:name w:val="dot1标题"/>
    <w:basedOn w:val="1"/>
    <w:qFormat/>
    <w:uiPriority w:val="0"/>
    <w:pPr>
      <w:spacing w:line="480" w:lineRule="auto"/>
      <w:jc w:val="center"/>
    </w:pPr>
    <w:rPr>
      <w:rFonts w:ascii="Times New Roman" w:hAnsi="Times New Roman" w:eastAsia="黑体" w:cs="宋体"/>
      <w:b/>
      <w:bCs/>
      <w:sz w:val="52"/>
      <w:szCs w:val="20"/>
    </w:rPr>
  </w:style>
  <w:style w:type="paragraph" w:customStyle="1" w:styleId="10">
    <w:name w:val="dot三级标题"/>
    <w:basedOn w:val="1"/>
    <w:qFormat/>
    <w:uiPriority w:val="0"/>
    <w:pPr>
      <w:widowControl/>
      <w:spacing w:line="400" w:lineRule="exact"/>
      <w:ind w:firstLine="24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1">
    <w:name w:val="dot一级标题"/>
    <w:basedOn w:val="1"/>
    <w:qFormat/>
    <w:uiPriority w:val="0"/>
    <w:pPr>
      <w:widowControl/>
      <w:spacing w:before="120" w:beforeLines="0" w:after="120" w:afterLines="0" w:line="400" w:lineRule="exact"/>
      <w:jc w:val="left"/>
    </w:pPr>
    <w:rPr>
      <w:rFonts w:eastAsia="黑体" w:cs="宋体"/>
      <w:kern w:val="0"/>
      <w:szCs w:val="24"/>
      <w:lang w:eastAsia="en-US"/>
    </w:rPr>
  </w:style>
  <w:style w:type="paragraph" w:customStyle="1" w:styleId="12">
    <w:name w:val="dot正文"/>
    <w:basedOn w:val="1"/>
    <w:qFormat/>
    <w:uiPriority w:val="0"/>
    <w:pPr>
      <w:widowControl/>
      <w:spacing w:line="400" w:lineRule="exact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3">
    <w:name w:val="dot正文缩进2字符"/>
    <w:basedOn w:val="1"/>
    <w:qFormat/>
    <w:uiPriority w:val="0"/>
    <w:pPr>
      <w:widowControl/>
      <w:spacing w:line="400" w:lineRule="exact"/>
      <w:ind w:firstLine="480" w:firstLineChars="20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4">
    <w:name w:val="Char Char Char Char"/>
    <w:basedOn w:val="1"/>
    <w:qFormat/>
    <w:uiPriority w:val="0"/>
    <w:rPr>
      <w:rFonts w:ascii="Times New Roman" w:hAnsi="Times New Roman"/>
      <w:sz w:val="21"/>
      <w:szCs w:val="20"/>
    </w:rPr>
  </w:style>
  <w:style w:type="character" w:customStyle="1" w:styleId="15">
    <w:name w:val="dot1下划线"/>
    <w:qFormat/>
    <w:uiPriority w:val="0"/>
    <w:rPr>
      <w:rFonts w:ascii="仿宋_GB2312" w:hAnsi="仿宋_GB2312" w:eastAsia="仿宋_GB2312" w:cs="Times New Roman"/>
      <w:b/>
      <w:bCs/>
      <w:sz w:val="32"/>
      <w:u w:val="single"/>
    </w:rPr>
  </w:style>
  <w:style w:type="character" w:customStyle="1" w:styleId="16">
    <w:name w:val="dot1一级标题"/>
    <w:qFormat/>
    <w:uiPriority w:val="0"/>
    <w:rPr>
      <w:rFonts w:ascii="Times New Roman" w:hAnsi="Times New Roman" w:eastAsia="黑体" w:cs="Times New Roman"/>
      <w:sz w:val="28"/>
    </w:rPr>
  </w:style>
  <w:style w:type="character" w:customStyle="1" w:styleId="17">
    <w:name w:val="dot加粗文字"/>
    <w:qFormat/>
    <w:uiPriority w:val="0"/>
    <w:rPr>
      <w:rFonts w:ascii="楷体_GB2312" w:hAnsi="Times New Roman" w:eastAsia="楷体_GB2312" w:cs="Times New Roman"/>
      <w:b/>
      <w:bCs/>
      <w:color w:val="000000"/>
      <w:sz w:val="24"/>
    </w:rPr>
  </w:style>
  <w:style w:type="character" w:customStyle="1" w:styleId="18">
    <w:name w:val="dot1属性"/>
    <w:qFormat/>
    <w:uiPriority w:val="0"/>
    <w:rPr>
      <w:rFonts w:ascii="Times New Roman" w:hAnsi="Times New Roman" w:eastAsia="仿宋_GB2312" w:cs="Times New Roman"/>
      <w:b/>
      <w:sz w:val="32"/>
    </w:rPr>
  </w:style>
  <w:style w:type="character" w:customStyle="1" w:styleId="19">
    <w:name w:val="dot3标题"/>
    <w:qFormat/>
    <w:uiPriority w:val="0"/>
    <w:rPr>
      <w:rFonts w:ascii="Times New Roman" w:hAnsi="Times New Roman" w:eastAsia="宋体" w:cs="Times New Roman"/>
      <w:b/>
      <w:bCs/>
      <w:sz w:val="52"/>
    </w:rPr>
  </w:style>
  <w:style w:type="character" w:customStyle="1" w:styleId="20">
    <w:name w:val="dot3副标题"/>
    <w:qFormat/>
    <w:uiPriority w:val="0"/>
    <w:rPr>
      <w:rFonts w:ascii="仿宋_GB2312" w:hAnsi="仿宋_GB2312" w:eastAsia="仿宋_GB2312" w:cs="Times New Roman"/>
      <w:b/>
      <w:bCs/>
      <w:color w:val="000000"/>
      <w:sz w:val="32"/>
    </w:rPr>
  </w:style>
  <w:style w:type="character" w:customStyle="1" w:styleId="21">
    <w:name w:val="dot3小字"/>
    <w:qFormat/>
    <w:uiPriority w:val="0"/>
    <w:rPr>
      <w:rFonts w:ascii="楷体_GB2312" w:hAnsi="Times New Roman" w:eastAsia="楷体_GB2312" w:cs="Times New Roman"/>
      <w:color w:val="000000"/>
    </w:rPr>
  </w:style>
  <w:style w:type="character" w:customStyle="1" w:styleId="22">
    <w:name w:val="dot3属性"/>
    <w:qFormat/>
    <w:uiPriority w:val="0"/>
    <w:rPr>
      <w:rFonts w:ascii="Times New Roman" w:hAnsi="Times New Roman" w:eastAsia="宋体" w:cs="Times New Roman"/>
      <w:sz w:val="44"/>
    </w:rPr>
  </w:style>
  <w:style w:type="character" w:customStyle="1" w:styleId="23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8&#24180;&#25919;&#21153;&#20844;&#24320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2019-01-15T04:48:00Z</dcterms:created>
  <dc:creator>开化办事处</dc:creator>
  <cp:lastModifiedBy>开化办事处</cp:lastModifiedBy>
  <dcterms:modified xsi:type="dcterms:W3CDTF">2019-01-15T05:54:12Z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